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532F" w14:textId="39897192" w:rsidR="00BB55A6" w:rsidRPr="00E340DE" w:rsidRDefault="006410DE" w:rsidP="00BB55A6">
      <w:pPr>
        <w:pStyle w:val="NormaleWeb"/>
        <w:ind w:right="-710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FAQ</w:t>
      </w:r>
    </w:p>
    <w:p w14:paraId="4C56EC69" w14:textId="77777777" w:rsidR="00BB55A6" w:rsidRPr="00E340DE" w:rsidRDefault="00BB55A6" w:rsidP="00EF1CFD">
      <w:pPr>
        <w:pStyle w:val="Paragrafoelenco"/>
        <w:numPr>
          <w:ilvl w:val="0"/>
          <w:numId w:val="8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l'elenco del personale impiegato dovrà essere già inviato in fase di presentazione dell'idea progettuale o solo nel momento in cui verrà stipulata la convenzione?</w:t>
      </w:r>
    </w:p>
    <w:p w14:paraId="38D6F067" w14:textId="761D72D8" w:rsidR="00BB55A6" w:rsidRPr="00E340DE" w:rsidRDefault="00BB55A6" w:rsidP="00BB55A6">
      <w:pPr>
        <w:pStyle w:val="Paragrafoelenco"/>
        <w:numPr>
          <w:ilvl w:val="0"/>
          <w:numId w:val="9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sz w:val="20"/>
          <w:szCs w:val="20"/>
        </w:rPr>
        <w:t xml:space="preserve">in fase di presentazione dell’idea progettuale dovrà essere inviato </w:t>
      </w:r>
      <w:r w:rsidR="00E340DE">
        <w:rPr>
          <w:rFonts w:ascii="Trebuchet MS" w:eastAsia="Times New Roman" w:hAnsi="Trebuchet MS"/>
          <w:sz w:val="20"/>
          <w:szCs w:val="20"/>
        </w:rPr>
        <w:t>l’</w:t>
      </w:r>
      <w:r w:rsidRPr="00E340DE">
        <w:rPr>
          <w:rFonts w:ascii="Trebuchet MS" w:eastAsia="Times New Roman" w:hAnsi="Trebuchet MS"/>
          <w:sz w:val="20"/>
          <w:szCs w:val="20"/>
        </w:rPr>
        <w:t>elenco delle figure professionali/profili da impiegare.</w:t>
      </w:r>
    </w:p>
    <w:p w14:paraId="5BBBBADA" w14:textId="77777777" w:rsidR="00BB55A6" w:rsidRPr="00E340DE" w:rsidRDefault="00BB55A6" w:rsidP="00BB55A6">
      <w:pPr>
        <w:pStyle w:val="Paragrafoelenco"/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31BEC71B" w14:textId="5CCC0EC3" w:rsidR="00BB55A6" w:rsidRPr="00E340DE" w:rsidRDefault="00BB55A6" w:rsidP="00BB55A6">
      <w:pPr>
        <w:pStyle w:val="Paragrafoelenco"/>
        <w:numPr>
          <w:ilvl w:val="0"/>
          <w:numId w:val="7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i locali in cui verrà svolto il servizio del CAV sono già a disposizione del Consorzio</w:t>
      </w:r>
      <w:r w:rsidRPr="00E340DE">
        <w:rPr>
          <w:rFonts w:ascii="Trebuchet MS" w:eastAsia="Times New Roman" w:hAnsi="Trebuchet MS"/>
          <w:sz w:val="20"/>
          <w:szCs w:val="20"/>
        </w:rPr>
        <w:t xml:space="preserve">? </w:t>
      </w:r>
    </w:p>
    <w:p w14:paraId="05FC4DBD" w14:textId="77777777" w:rsidR="00BB55A6" w:rsidRPr="00E340DE" w:rsidRDefault="00BB55A6" w:rsidP="00BB55A6">
      <w:pPr>
        <w:pStyle w:val="Paragrafoelenco"/>
        <w:numPr>
          <w:ilvl w:val="0"/>
          <w:numId w:val="4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sz w:val="20"/>
          <w:szCs w:val="20"/>
        </w:rPr>
        <w:t>SI</w:t>
      </w:r>
    </w:p>
    <w:p w14:paraId="43454A8F" w14:textId="77777777" w:rsidR="00BB55A6" w:rsidRPr="00E340DE" w:rsidRDefault="00BB55A6" w:rsidP="00BB55A6">
      <w:pPr>
        <w:pStyle w:val="Paragrafoelenco"/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062B6ACC" w14:textId="210D0E72" w:rsidR="00BB55A6" w:rsidRPr="00E340DE" w:rsidRDefault="00BB55A6" w:rsidP="00BB55A6">
      <w:pPr>
        <w:pStyle w:val="Paragrafoelenco"/>
        <w:numPr>
          <w:ilvl w:val="0"/>
          <w:numId w:val="5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Il consorzio provvederà al pagamento delle utenze dei locali o il costo dovrà essere coperto dall'ETS</w:t>
      </w:r>
      <w:r w:rsidRPr="00E340DE">
        <w:rPr>
          <w:rFonts w:ascii="Trebuchet MS" w:eastAsia="Times New Roman" w:hAnsi="Trebuchet MS"/>
          <w:sz w:val="20"/>
          <w:szCs w:val="20"/>
        </w:rPr>
        <w:t>?</w:t>
      </w:r>
    </w:p>
    <w:p w14:paraId="3ED29DCB" w14:textId="27794FB5" w:rsidR="00BB55A6" w:rsidRPr="00E340DE" w:rsidRDefault="00BB55A6" w:rsidP="00BB55A6">
      <w:pPr>
        <w:pStyle w:val="Paragrafoelenco"/>
        <w:numPr>
          <w:ilvl w:val="0"/>
          <w:numId w:val="6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sz w:val="20"/>
          <w:szCs w:val="20"/>
        </w:rPr>
        <w:t>Il costo delle utenze è a carico del budget della co-progettazione.</w:t>
      </w:r>
    </w:p>
    <w:p w14:paraId="2782681C" w14:textId="77777777" w:rsidR="00BB55A6" w:rsidRPr="00E340DE" w:rsidRDefault="00BB55A6" w:rsidP="00BB55A6">
      <w:pPr>
        <w:pStyle w:val="Paragrafoelenco"/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25D53A32" w14:textId="630AECBD" w:rsidR="00BB55A6" w:rsidRPr="00E340DE" w:rsidRDefault="00BB55A6" w:rsidP="00BB55A6">
      <w:pPr>
        <w:pStyle w:val="Paragrafoelenco"/>
        <w:numPr>
          <w:ilvl w:val="0"/>
          <w:numId w:val="11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Il Consorzio ha già a disposizione un telefono cellulare che assicuri la reperibilità h 24?</w:t>
      </w:r>
    </w:p>
    <w:p w14:paraId="56FC84C5" w14:textId="168ADF13" w:rsidR="00BB55A6" w:rsidRPr="00E340DE" w:rsidRDefault="00BB55A6" w:rsidP="00BB55A6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R</w:t>
      </w:r>
      <w:r w:rsidRPr="00E340DE">
        <w:rPr>
          <w:rFonts w:ascii="Trebuchet MS" w:eastAsia="Times New Roman" w:hAnsi="Trebuchet MS"/>
          <w:sz w:val="20"/>
          <w:szCs w:val="20"/>
        </w:rPr>
        <w:t xml:space="preserve">.   </w:t>
      </w:r>
      <w:r w:rsidR="00C12506">
        <w:rPr>
          <w:rFonts w:ascii="Trebuchet MS" w:eastAsia="Times New Roman" w:hAnsi="Trebuchet MS"/>
          <w:sz w:val="20"/>
          <w:szCs w:val="20"/>
        </w:rPr>
        <w:t>NO</w:t>
      </w:r>
    </w:p>
    <w:p w14:paraId="169C4A78" w14:textId="77777777" w:rsidR="00BB55A6" w:rsidRPr="00E340DE" w:rsidRDefault="00BB55A6" w:rsidP="00BB55A6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61211AC9" w14:textId="084776F0" w:rsidR="00BB55A6" w:rsidRPr="00E340DE" w:rsidRDefault="00BB55A6" w:rsidP="00BB55A6">
      <w:pPr>
        <w:pStyle w:val="Paragrafoelenco"/>
        <w:numPr>
          <w:ilvl w:val="0"/>
          <w:numId w:val="12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in merito al punto 9 dell'avviso, si specifica che il contributo di cui al punto 2</w:t>
      </w:r>
      <w:proofErr w:type="gramStart"/>
      <w:r w:rsidRPr="00E340DE">
        <w:rPr>
          <w:rFonts w:ascii="Trebuchet MS" w:eastAsia="Times New Roman" w:hAnsi="Trebuchet MS"/>
          <w:b/>
          <w:bCs/>
          <w:sz w:val="20"/>
          <w:szCs w:val="20"/>
        </w:rPr>
        <w:t>)  (</w:t>
      </w:r>
      <w:proofErr w:type="gramEnd"/>
      <w:r w:rsidRPr="00E340DE">
        <w:rPr>
          <w:rFonts w:ascii="Trebuchet MS" w:eastAsia="Times New Roman" w:hAnsi="Trebuchet MS"/>
          <w:b/>
          <w:bCs/>
          <w:sz w:val="20"/>
          <w:szCs w:val="20"/>
        </w:rPr>
        <w:t>pari a euro 1.465,42) deve essere utilizzato prioritariamente per attività relative a punti di ascolto già attivi (protezione di primo livello) ovvero per altri interventi destinati alla prevenzione e contrasto del fenomeno della violenza di genere. Cosa si intende? La protezione nelle Case rifugio per i primi giorni? Cosa si intende per punti di ascolto già attivi?</w:t>
      </w:r>
    </w:p>
    <w:p w14:paraId="334594F1" w14:textId="51904B25" w:rsidR="00E32A91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C12506">
        <w:rPr>
          <w:rFonts w:ascii="Trebuchet MS" w:eastAsia="Times New Roman" w:hAnsi="Trebuchet MS"/>
          <w:b/>
          <w:bCs/>
          <w:sz w:val="20"/>
          <w:szCs w:val="20"/>
        </w:rPr>
        <w:t>R.</w:t>
      </w:r>
      <w:r w:rsidR="00C12506">
        <w:rPr>
          <w:rFonts w:ascii="Trebuchet MS" w:eastAsia="Times New Roman" w:hAnsi="Trebuchet MS"/>
          <w:b/>
          <w:bCs/>
          <w:sz w:val="20"/>
          <w:szCs w:val="20"/>
        </w:rPr>
        <w:t xml:space="preserve">  </w:t>
      </w:r>
      <w:r w:rsidR="00C12506" w:rsidRPr="00C12506">
        <w:rPr>
          <w:rFonts w:ascii="Trebuchet MS" w:eastAsia="Times New Roman" w:hAnsi="Trebuchet MS"/>
          <w:sz w:val="20"/>
          <w:szCs w:val="20"/>
        </w:rPr>
        <w:t>il contributo di cui al punto 2) deve essere autorizzato per sostenere punti di ascolto (sportelli)</w:t>
      </w:r>
      <w:r w:rsidR="00C12506">
        <w:rPr>
          <w:rFonts w:ascii="Trebuchet MS" w:eastAsia="Times New Roman" w:hAnsi="Trebuchet MS"/>
          <w:sz w:val="20"/>
          <w:szCs w:val="20"/>
        </w:rPr>
        <w:t>.</w:t>
      </w:r>
    </w:p>
    <w:p w14:paraId="36607B03" w14:textId="77777777" w:rsidR="00E32A91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</w:p>
    <w:p w14:paraId="4D648D54" w14:textId="18116460" w:rsidR="00C12506" w:rsidRPr="00C12506" w:rsidRDefault="00C12506" w:rsidP="00C12506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proofErr w:type="spellStart"/>
      <w:r>
        <w:rPr>
          <w:rFonts w:ascii="Trebuchet MS" w:eastAsia="Times New Roman" w:hAnsi="Trebuchet MS"/>
          <w:b/>
          <w:bCs/>
          <w:sz w:val="20"/>
          <w:szCs w:val="20"/>
        </w:rPr>
        <w:t>D.</w:t>
      </w:r>
      <w:r w:rsidR="00BB55A6" w:rsidRPr="00C12506">
        <w:rPr>
          <w:rFonts w:ascii="Trebuchet MS" w:eastAsia="Times New Roman" w:hAnsi="Trebuchet MS"/>
          <w:b/>
          <w:bCs/>
          <w:sz w:val="20"/>
          <w:szCs w:val="20"/>
        </w:rPr>
        <w:t>Nell'allegato</w:t>
      </w:r>
      <w:proofErr w:type="spellEnd"/>
      <w:r w:rsidR="00BB55A6" w:rsidRPr="00C12506">
        <w:rPr>
          <w:rFonts w:ascii="Trebuchet MS" w:eastAsia="Times New Roman" w:hAnsi="Trebuchet MS"/>
          <w:b/>
          <w:bCs/>
          <w:sz w:val="20"/>
          <w:szCs w:val="20"/>
        </w:rPr>
        <w:t xml:space="preserve"> A, al punto C) Requisiti di capacità tecnica professionale, non è stato inserito nello schema la sezione in cui inserire l'importo dei servizi svolti nell'ambito del contrasto alla violenza. Possiamo modificare il file per aggiungere questa informazione? </w:t>
      </w:r>
    </w:p>
    <w:p w14:paraId="28E7E0A4" w14:textId="13B2CCB9" w:rsidR="00E32A91" w:rsidRPr="00C12506" w:rsidRDefault="00E32A91" w:rsidP="00C12506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r w:rsidRPr="00C12506">
        <w:rPr>
          <w:rFonts w:ascii="Trebuchet MS" w:eastAsia="Times New Roman" w:hAnsi="Trebuchet MS"/>
          <w:b/>
          <w:bCs/>
          <w:sz w:val="20"/>
          <w:szCs w:val="20"/>
        </w:rPr>
        <w:t>R</w:t>
      </w:r>
      <w:r w:rsidRPr="00C12506">
        <w:rPr>
          <w:rFonts w:ascii="Trebuchet MS" w:eastAsia="Times New Roman" w:hAnsi="Trebuchet MS"/>
          <w:sz w:val="20"/>
          <w:szCs w:val="20"/>
        </w:rPr>
        <w:t>.  SI</w:t>
      </w:r>
    </w:p>
    <w:p w14:paraId="737D9D1C" w14:textId="77777777" w:rsidR="00E32A91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73C38BD9" w14:textId="63F1717D" w:rsidR="00BB55A6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D.</w:t>
      </w:r>
      <w:r w:rsidRPr="00E340DE">
        <w:rPr>
          <w:rFonts w:ascii="Trebuchet MS" w:eastAsia="Times New Roman" w:hAnsi="Trebuchet MS"/>
          <w:sz w:val="20"/>
          <w:szCs w:val="20"/>
        </w:rPr>
        <w:t xml:space="preserve"> </w:t>
      </w:r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Il piano finanziario/economico da allegare al formulario, va </w:t>
      </w:r>
      <w:proofErr w:type="spellStart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inviato</w:t>
      </w:r>
      <w:proofErr w:type="spellEnd"/>
      <w:r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 </w:t>
      </w:r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in f</w:t>
      </w:r>
      <w:r w:rsidRPr="00E340DE">
        <w:rPr>
          <w:rFonts w:ascii="Trebuchet MS" w:eastAsia="Times New Roman" w:hAnsi="Trebuchet MS"/>
          <w:b/>
          <w:bCs/>
          <w:sz w:val="20"/>
          <w:szCs w:val="20"/>
        </w:rPr>
        <w:t>or</w:t>
      </w:r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mato Excel, senza firma digitale, o in </w:t>
      </w:r>
      <w:proofErr w:type="spellStart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odf</w:t>
      </w:r>
      <w:proofErr w:type="spellEnd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 firmato digitalmente</w:t>
      </w:r>
      <w:r w:rsidR="00BB55A6" w:rsidRPr="00E340DE">
        <w:rPr>
          <w:rFonts w:ascii="Trebuchet MS" w:eastAsia="Times New Roman" w:hAnsi="Trebuchet MS"/>
          <w:sz w:val="20"/>
          <w:szCs w:val="20"/>
        </w:rPr>
        <w:t>?</w:t>
      </w:r>
    </w:p>
    <w:p w14:paraId="30CB5EF8" w14:textId="6501CC12" w:rsidR="00E32A91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R.</w:t>
      </w:r>
      <w:r w:rsidRPr="00E340DE">
        <w:rPr>
          <w:rFonts w:ascii="Trebuchet MS" w:eastAsia="Times New Roman" w:hAnsi="Trebuchet MS"/>
          <w:sz w:val="20"/>
          <w:szCs w:val="20"/>
        </w:rPr>
        <w:t xml:space="preserve"> Va firmato digitalmente </w:t>
      </w:r>
    </w:p>
    <w:p w14:paraId="21582478" w14:textId="77777777" w:rsidR="00E32A91" w:rsidRPr="00E340DE" w:rsidRDefault="00E32A91" w:rsidP="00E32A91">
      <w:pPr>
        <w:pStyle w:val="Paragrafoelenco"/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0D615B28" w14:textId="63DAAF2B" w:rsidR="00E32A91" w:rsidRPr="00E340DE" w:rsidRDefault="00BB55A6" w:rsidP="00E32A91">
      <w:pPr>
        <w:pStyle w:val="Paragrafoelenco"/>
        <w:numPr>
          <w:ilvl w:val="0"/>
          <w:numId w:val="18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L'Allegato B, deve essere inviato </w:t>
      </w:r>
      <w:proofErr w:type="gramStart"/>
      <w:r w:rsidRPr="00E340DE">
        <w:rPr>
          <w:rFonts w:ascii="Trebuchet MS" w:eastAsia="Times New Roman" w:hAnsi="Trebuchet MS"/>
          <w:b/>
          <w:bCs/>
          <w:sz w:val="20"/>
          <w:szCs w:val="20"/>
        </w:rPr>
        <w:t>solo  in</w:t>
      </w:r>
      <w:proofErr w:type="gramEnd"/>
      <w:r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 caso di ATS, o va comunque inviato, anche se si partecipa come singolo ente?</w:t>
      </w:r>
    </w:p>
    <w:p w14:paraId="2FD90BD4" w14:textId="3E5154EA" w:rsidR="00BB55A6" w:rsidRDefault="00E32A91" w:rsidP="00E32A91">
      <w:pPr>
        <w:pStyle w:val="Paragrafoelenco"/>
        <w:numPr>
          <w:ilvl w:val="0"/>
          <w:numId w:val="20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sz w:val="20"/>
          <w:szCs w:val="20"/>
        </w:rPr>
        <w:t>Solo se si partecipa in forma aggregata</w:t>
      </w:r>
      <w:r w:rsidR="00E340DE">
        <w:rPr>
          <w:rFonts w:ascii="Trebuchet MS" w:eastAsia="Times New Roman" w:hAnsi="Trebuchet MS"/>
          <w:sz w:val="20"/>
          <w:szCs w:val="20"/>
        </w:rPr>
        <w:t>.</w:t>
      </w:r>
    </w:p>
    <w:p w14:paraId="3D854FC0" w14:textId="77777777" w:rsidR="00E340DE" w:rsidRPr="00E340DE" w:rsidRDefault="00E340DE" w:rsidP="00E340DE">
      <w:pPr>
        <w:pStyle w:val="Paragrafoelenco"/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2EC17B96" w14:textId="200BFAF6" w:rsidR="00E32A91" w:rsidRPr="00E340DE" w:rsidRDefault="00BB55A6" w:rsidP="00E32A91">
      <w:pPr>
        <w:pStyle w:val="Paragrafoelenco"/>
        <w:numPr>
          <w:ilvl w:val="0"/>
          <w:numId w:val="24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I costi delle polizze assicurative (art 11 dell'avviso) possono essere riportati nel piano finanziario? Sono un costo ammissibile?</w:t>
      </w:r>
    </w:p>
    <w:p w14:paraId="08652070" w14:textId="33142BF1" w:rsidR="00E32A91" w:rsidRPr="00E340DE" w:rsidRDefault="00E32A91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R</w:t>
      </w:r>
      <w:r w:rsidRPr="00E340DE">
        <w:rPr>
          <w:rFonts w:ascii="Trebuchet MS" w:eastAsia="Times New Roman" w:hAnsi="Trebuchet MS"/>
          <w:sz w:val="20"/>
          <w:szCs w:val="20"/>
        </w:rPr>
        <w:t>.  E’ ammissibile al budget della coprogettazione</w:t>
      </w:r>
      <w:r w:rsidR="00E340DE" w:rsidRPr="00E340DE">
        <w:rPr>
          <w:rFonts w:ascii="Trebuchet MS" w:eastAsia="Times New Roman" w:hAnsi="Trebuchet MS"/>
          <w:sz w:val="20"/>
          <w:szCs w:val="20"/>
        </w:rPr>
        <w:t xml:space="preserve"> solo la quota dell’assicurazione corrispondente alla durata del </w:t>
      </w:r>
      <w:proofErr w:type="gramStart"/>
      <w:r w:rsidR="00E340DE" w:rsidRPr="00E340DE">
        <w:rPr>
          <w:rFonts w:ascii="Trebuchet MS" w:eastAsia="Times New Roman" w:hAnsi="Trebuchet MS"/>
          <w:sz w:val="20"/>
          <w:szCs w:val="20"/>
        </w:rPr>
        <w:t>progetto  mentre</w:t>
      </w:r>
      <w:proofErr w:type="gramEnd"/>
      <w:r w:rsidR="00E340DE" w:rsidRPr="00E340DE">
        <w:rPr>
          <w:rFonts w:ascii="Trebuchet MS" w:eastAsia="Times New Roman" w:hAnsi="Trebuchet MS"/>
          <w:sz w:val="20"/>
          <w:szCs w:val="20"/>
        </w:rPr>
        <w:t xml:space="preserve"> non sono ammissibili le eventuali spese per l’accensione della polizza.</w:t>
      </w:r>
    </w:p>
    <w:p w14:paraId="1E0C3101" w14:textId="77777777" w:rsidR="00E340DE" w:rsidRPr="00E340DE" w:rsidRDefault="00E340DE" w:rsidP="00E32A91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eastAsia="Times New Roman" w:hAnsi="Trebuchet MS"/>
          <w:sz w:val="20"/>
          <w:szCs w:val="20"/>
        </w:rPr>
      </w:pPr>
    </w:p>
    <w:p w14:paraId="2DAD8DF9" w14:textId="4BCE1289" w:rsidR="00E340DE" w:rsidRPr="00E340DE" w:rsidRDefault="00E340DE" w:rsidP="00E340DE">
      <w:pPr>
        <w:pStyle w:val="Paragrafoelenco"/>
        <w:numPr>
          <w:ilvl w:val="0"/>
          <w:numId w:val="25"/>
        </w:numPr>
        <w:spacing w:before="100" w:beforeAutospacing="1" w:after="100" w:afterAutospacing="1"/>
        <w:ind w:right="-710"/>
        <w:jc w:val="both"/>
        <w:rPr>
          <w:rFonts w:ascii="Trebuchet MS" w:eastAsia="Times New Roman" w:hAnsi="Trebuchet MS"/>
          <w:b/>
          <w:bCs/>
          <w:sz w:val="20"/>
          <w:szCs w:val="20"/>
        </w:rPr>
      </w:pPr>
      <w:r>
        <w:rPr>
          <w:rFonts w:ascii="Trebuchet MS" w:eastAsia="Times New Roman" w:hAnsi="Trebuchet MS"/>
          <w:b/>
          <w:bCs/>
          <w:sz w:val="20"/>
          <w:szCs w:val="20"/>
        </w:rPr>
        <w:t>l’</w:t>
      </w:r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art. 1 stabilisce che le attività del CAV devono essere </w:t>
      </w:r>
      <w:r w:rsidRPr="00E340DE">
        <w:rPr>
          <w:rFonts w:ascii="Trebuchet MS" w:eastAsia="Times New Roman" w:hAnsi="Trebuchet MS"/>
          <w:b/>
          <w:bCs/>
          <w:sz w:val="20"/>
          <w:szCs w:val="20"/>
        </w:rPr>
        <w:t>svolte</w:t>
      </w:r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 dal </w:t>
      </w:r>
      <w:proofErr w:type="spellStart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lun</w:t>
      </w:r>
      <w:proofErr w:type="spellEnd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 xml:space="preserve"> al </w:t>
      </w:r>
      <w:proofErr w:type="spellStart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ven</w:t>
      </w:r>
      <w:proofErr w:type="spellEnd"/>
      <w:r w:rsidR="00BB55A6" w:rsidRPr="00E340DE">
        <w:rPr>
          <w:rFonts w:ascii="Trebuchet MS" w:eastAsia="Times New Roman" w:hAnsi="Trebuchet MS"/>
          <w:b/>
          <w:bCs/>
          <w:sz w:val="20"/>
          <w:szCs w:val="20"/>
        </w:rPr>
        <w:t>: ma per quante ore settimanali? </w:t>
      </w:r>
    </w:p>
    <w:p w14:paraId="50D8C3C0" w14:textId="1A372B99" w:rsidR="00807A0B" w:rsidRPr="00E340DE" w:rsidRDefault="00E340DE" w:rsidP="00E340DE">
      <w:pPr>
        <w:pStyle w:val="Paragrafoelenco"/>
        <w:spacing w:before="100" w:beforeAutospacing="1" w:after="100" w:afterAutospacing="1"/>
        <w:ind w:left="360" w:right="-710"/>
        <w:jc w:val="both"/>
        <w:rPr>
          <w:rFonts w:ascii="Trebuchet MS" w:hAnsi="Trebuchet MS"/>
          <w:sz w:val="20"/>
          <w:szCs w:val="20"/>
        </w:rPr>
      </w:pPr>
      <w:r w:rsidRPr="00E340DE">
        <w:rPr>
          <w:rFonts w:ascii="Trebuchet MS" w:eastAsia="Times New Roman" w:hAnsi="Trebuchet MS"/>
          <w:b/>
          <w:bCs/>
          <w:sz w:val="20"/>
          <w:szCs w:val="20"/>
        </w:rPr>
        <w:t>R</w:t>
      </w:r>
      <w:r w:rsidRPr="00E340DE">
        <w:rPr>
          <w:rFonts w:ascii="Trebuchet MS" w:eastAsia="Times New Roman" w:hAnsi="Trebuchet MS"/>
          <w:sz w:val="20"/>
          <w:szCs w:val="20"/>
        </w:rPr>
        <w:t xml:space="preserve">.  </w:t>
      </w:r>
      <w:r w:rsidR="00C12506">
        <w:rPr>
          <w:rFonts w:ascii="Trebuchet MS" w:eastAsia="Times New Roman" w:hAnsi="Trebuchet MS"/>
          <w:sz w:val="20"/>
          <w:szCs w:val="20"/>
        </w:rPr>
        <w:t>almeno 18 (diciotto) ore settimanali.</w:t>
      </w:r>
    </w:p>
    <w:sectPr w:rsidR="00807A0B" w:rsidRPr="00E340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CD"/>
    <w:multiLevelType w:val="hybridMultilevel"/>
    <w:tmpl w:val="691813EE"/>
    <w:lvl w:ilvl="0" w:tplc="ED9AB2EE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55E2C"/>
    <w:multiLevelType w:val="hybridMultilevel"/>
    <w:tmpl w:val="6272158A"/>
    <w:lvl w:ilvl="0" w:tplc="D08E5880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C57C3"/>
    <w:multiLevelType w:val="hybridMultilevel"/>
    <w:tmpl w:val="34609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C1308"/>
    <w:multiLevelType w:val="hybridMultilevel"/>
    <w:tmpl w:val="5F082DE4"/>
    <w:lvl w:ilvl="0" w:tplc="FC42F6CC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989"/>
    <w:multiLevelType w:val="hybridMultilevel"/>
    <w:tmpl w:val="5574A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56C35"/>
    <w:multiLevelType w:val="hybridMultilevel"/>
    <w:tmpl w:val="4C829A7C"/>
    <w:lvl w:ilvl="0" w:tplc="EF088D6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F5A"/>
    <w:multiLevelType w:val="hybridMultilevel"/>
    <w:tmpl w:val="E2520BAA"/>
    <w:lvl w:ilvl="0" w:tplc="FC2496C8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5D7"/>
    <w:multiLevelType w:val="hybridMultilevel"/>
    <w:tmpl w:val="FCD4F6EC"/>
    <w:lvl w:ilvl="0" w:tplc="041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B1031"/>
    <w:multiLevelType w:val="hybridMultilevel"/>
    <w:tmpl w:val="AABA12DA"/>
    <w:lvl w:ilvl="0" w:tplc="73761692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C1DE1"/>
    <w:multiLevelType w:val="hybridMultilevel"/>
    <w:tmpl w:val="3F6EB868"/>
    <w:lvl w:ilvl="0" w:tplc="041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A2D9D"/>
    <w:multiLevelType w:val="hybridMultilevel"/>
    <w:tmpl w:val="B7D4B58C"/>
    <w:lvl w:ilvl="0" w:tplc="041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F76F4"/>
    <w:multiLevelType w:val="hybridMultilevel"/>
    <w:tmpl w:val="60A4D410"/>
    <w:lvl w:ilvl="0" w:tplc="1F14A698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2491C"/>
    <w:multiLevelType w:val="hybridMultilevel"/>
    <w:tmpl w:val="748E075C"/>
    <w:lvl w:ilvl="0" w:tplc="A8C2ACFC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05891"/>
    <w:multiLevelType w:val="hybridMultilevel"/>
    <w:tmpl w:val="9A4E1AB0"/>
    <w:lvl w:ilvl="0" w:tplc="4C802788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50231"/>
    <w:multiLevelType w:val="hybridMultilevel"/>
    <w:tmpl w:val="E7C61A7C"/>
    <w:lvl w:ilvl="0" w:tplc="0410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02806"/>
    <w:multiLevelType w:val="multilevel"/>
    <w:tmpl w:val="2C8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608EA"/>
    <w:multiLevelType w:val="hybridMultilevel"/>
    <w:tmpl w:val="B990437E"/>
    <w:lvl w:ilvl="0" w:tplc="041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F5FD9"/>
    <w:multiLevelType w:val="hybridMultilevel"/>
    <w:tmpl w:val="891A1386"/>
    <w:lvl w:ilvl="0" w:tplc="51C420E8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B5481"/>
    <w:multiLevelType w:val="hybridMultilevel"/>
    <w:tmpl w:val="E23A6E44"/>
    <w:lvl w:ilvl="0" w:tplc="C15EC396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70731"/>
    <w:multiLevelType w:val="hybridMultilevel"/>
    <w:tmpl w:val="B0BC8E12"/>
    <w:lvl w:ilvl="0" w:tplc="C54EF3C8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42CC5"/>
    <w:multiLevelType w:val="hybridMultilevel"/>
    <w:tmpl w:val="57A26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25055"/>
    <w:multiLevelType w:val="hybridMultilevel"/>
    <w:tmpl w:val="4BF8F840"/>
    <w:lvl w:ilvl="0" w:tplc="4FA4DC6A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B608A"/>
    <w:multiLevelType w:val="hybridMultilevel"/>
    <w:tmpl w:val="BBA2B0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A03C41"/>
    <w:multiLevelType w:val="hybridMultilevel"/>
    <w:tmpl w:val="9C4EFC38"/>
    <w:lvl w:ilvl="0" w:tplc="8054BEDC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207B"/>
    <w:multiLevelType w:val="hybridMultilevel"/>
    <w:tmpl w:val="6590C42E"/>
    <w:lvl w:ilvl="0" w:tplc="9C644D7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174113">
    <w:abstractNumId w:val="15"/>
  </w:num>
  <w:num w:numId="2" w16cid:durableId="397747321">
    <w:abstractNumId w:val="7"/>
  </w:num>
  <w:num w:numId="3" w16cid:durableId="503594672">
    <w:abstractNumId w:val="9"/>
  </w:num>
  <w:num w:numId="4" w16cid:durableId="708602426">
    <w:abstractNumId w:val="17"/>
  </w:num>
  <w:num w:numId="5" w16cid:durableId="467667245">
    <w:abstractNumId w:val="6"/>
  </w:num>
  <w:num w:numId="6" w16cid:durableId="718743238">
    <w:abstractNumId w:val="13"/>
  </w:num>
  <w:num w:numId="7" w16cid:durableId="1415391514">
    <w:abstractNumId w:val="19"/>
  </w:num>
  <w:num w:numId="8" w16cid:durableId="1236013888">
    <w:abstractNumId w:val="23"/>
  </w:num>
  <w:num w:numId="9" w16cid:durableId="652415722">
    <w:abstractNumId w:val="0"/>
  </w:num>
  <w:num w:numId="10" w16cid:durableId="1501575967">
    <w:abstractNumId w:val="16"/>
  </w:num>
  <w:num w:numId="11" w16cid:durableId="1411467551">
    <w:abstractNumId w:val="8"/>
  </w:num>
  <w:num w:numId="12" w16cid:durableId="2090612981">
    <w:abstractNumId w:val="5"/>
  </w:num>
  <w:num w:numId="13" w16cid:durableId="354502539">
    <w:abstractNumId w:val="14"/>
  </w:num>
  <w:num w:numId="14" w16cid:durableId="1095133590">
    <w:abstractNumId w:val="11"/>
  </w:num>
  <w:num w:numId="15" w16cid:durableId="1673797534">
    <w:abstractNumId w:val="21"/>
  </w:num>
  <w:num w:numId="16" w16cid:durableId="1930583325">
    <w:abstractNumId w:val="1"/>
  </w:num>
  <w:num w:numId="17" w16cid:durableId="666786772">
    <w:abstractNumId w:val="4"/>
  </w:num>
  <w:num w:numId="18" w16cid:durableId="114906241">
    <w:abstractNumId w:val="24"/>
  </w:num>
  <w:num w:numId="19" w16cid:durableId="1110319251">
    <w:abstractNumId w:val="20"/>
  </w:num>
  <w:num w:numId="20" w16cid:durableId="2020504428">
    <w:abstractNumId w:val="3"/>
  </w:num>
  <w:num w:numId="21" w16cid:durableId="296690699">
    <w:abstractNumId w:val="22"/>
  </w:num>
  <w:num w:numId="22" w16cid:durableId="702755902">
    <w:abstractNumId w:val="10"/>
  </w:num>
  <w:num w:numId="23" w16cid:durableId="505289435">
    <w:abstractNumId w:val="2"/>
  </w:num>
  <w:num w:numId="24" w16cid:durableId="619384435">
    <w:abstractNumId w:val="12"/>
  </w:num>
  <w:num w:numId="25" w16cid:durableId="2850425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A6"/>
    <w:rsid w:val="00142B77"/>
    <w:rsid w:val="00376D29"/>
    <w:rsid w:val="006410DE"/>
    <w:rsid w:val="007B58A7"/>
    <w:rsid w:val="00807A0B"/>
    <w:rsid w:val="008B08CC"/>
    <w:rsid w:val="00BB55A6"/>
    <w:rsid w:val="00BF5E57"/>
    <w:rsid w:val="00C12506"/>
    <w:rsid w:val="00DC6230"/>
    <w:rsid w:val="00E32A91"/>
    <w:rsid w:val="00E3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5C40"/>
  <w15:chartTrackingRefBased/>
  <w15:docId w15:val="{AA702845-6A49-4FC6-A6C6-A2510162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55A6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55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55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55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55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55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55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55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55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55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55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55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55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55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55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55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55A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B55A6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semiHidden/>
    <w:unhideWhenUsed/>
    <w:rsid w:val="00BB55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Giovanna</cp:lastModifiedBy>
  <cp:revision>2</cp:revision>
  <dcterms:created xsi:type="dcterms:W3CDTF">2025-02-25T12:05:00Z</dcterms:created>
  <dcterms:modified xsi:type="dcterms:W3CDTF">2025-02-25T12:05:00Z</dcterms:modified>
</cp:coreProperties>
</file>